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140"/>
        <w:rPr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36" w:lineRule="exact"/>
        <w:ind w:left="1140"/>
        <w:rPr>
          <w:rFonts w:ascii="Calibri" w:hAnsi="Calibri" w:cs="Calibri"/>
          <w:color w:val="000000"/>
          <w:w w:val="36"/>
          <w:sz w:val="27"/>
          <w:szCs w:val="27"/>
        </w:rPr>
      </w:pPr>
      <w:r>
        <w:rPr>
          <w:rFonts w:ascii="Calibri" w:hAnsi="Calibri" w:cs="Calibri"/>
          <w:color w:val="000000"/>
          <w:w w:val="36"/>
          <w:sz w:val="27"/>
          <w:szCs w:val="27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  <w:r>
        <w:rPr>
          <w:rFonts w:ascii="Calibri" w:hAnsi="Calibri" w:cs="Calibri"/>
          <w:color w:val="000000"/>
          <w:w w:val="36"/>
          <w:sz w:val="27"/>
          <w:szCs w:val="27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745"/>
        <w:rPr>
          <w:rFonts w:ascii="Calibri" w:hAnsi="Calibri" w:cs="Calibri"/>
          <w:color w:val="000000"/>
          <w:w w:val="36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444" w:lineRule="exact"/>
        <w:ind w:left="2745"/>
        <w:rPr>
          <w:rFonts w:ascii="Calibri" w:hAnsi="Calibri" w:cs="Calibri"/>
          <w:color w:val="EBC4D6"/>
          <w:w w:val="33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w w:val="33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75" w:lineRule="exact"/>
        <w:ind w:left="2745"/>
        <w:rPr>
          <w:rFonts w:ascii="Calibri" w:hAnsi="Calibri" w:cs="Calibri"/>
          <w:color w:val="EBC4D6"/>
          <w:w w:val="33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w w:val="33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60" w:lineRule="exact"/>
        <w:ind w:left="915"/>
        <w:rPr>
          <w:rFonts w:ascii="Calibri" w:hAnsi="Calibri" w:cs="Calibri"/>
          <w:color w:val="EBC4D6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sz w:val="30"/>
          <w:szCs w:val="30"/>
        </w:rPr>
        <w:t>New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 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York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 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State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 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Common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 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Core</w:t>
      </w:r>
      <w:r>
        <w:rPr>
          <w:rFonts w:ascii="Calibri" w:hAnsi="Calibri" w:cs="Calibri"/>
          <w:b/>
          <w:bCs/>
          <w:color w:val="EBC4D6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75" w:lineRule="exact"/>
        <w:ind w:left="2745"/>
        <w:rPr>
          <w:rFonts w:ascii="Calibri" w:hAnsi="Calibri" w:cs="Calibri"/>
          <w:color w:val="EBC4D6"/>
          <w:w w:val="33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w w:val="33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60" w:lineRule="exact"/>
        <w:ind w:left="2745"/>
        <w:rPr>
          <w:rFonts w:ascii="Calibri" w:hAnsi="Calibri" w:cs="Calibri"/>
          <w:color w:val="EBC4D6"/>
          <w:w w:val="33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w w:val="33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75" w:lineRule="exact"/>
        <w:ind w:left="2745"/>
        <w:rPr>
          <w:rFonts w:ascii="Calibri" w:hAnsi="Calibri" w:cs="Calibri"/>
          <w:color w:val="EBC4D6"/>
          <w:w w:val="33"/>
          <w:sz w:val="30"/>
          <w:szCs w:val="30"/>
        </w:rPr>
      </w:pPr>
      <w:r>
        <w:rPr>
          <w:rFonts w:ascii="Calibri" w:hAnsi="Calibri" w:cs="Calibri"/>
          <w:b/>
          <w:bCs/>
          <w:color w:val="EBC4D6"/>
          <w:w w:val="33"/>
          <w:sz w:val="30"/>
          <w:szCs w:val="30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15" w:lineRule="exact"/>
        <w:ind w:left="2745"/>
        <w:rPr>
          <w:rFonts w:ascii="Calibri" w:hAnsi="Calibri" w:cs="Calibri"/>
          <w:color w:val="000000"/>
          <w:w w:val="38"/>
          <w:sz w:val="25"/>
          <w:szCs w:val="25"/>
        </w:rPr>
      </w:pPr>
      <w:r>
        <w:rPr>
          <w:rFonts w:ascii="Calibri" w:hAnsi="Calibri" w:cs="Calibri"/>
          <w:color w:val="000000"/>
          <w:w w:val="38"/>
          <w:sz w:val="25"/>
          <w:szCs w:val="25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630" w:lineRule="exact"/>
        <w:rPr>
          <w:rFonts w:ascii="Calibri" w:hAnsi="Calibri" w:cs="Calibri"/>
          <w:color w:val="555A75"/>
          <w:sz w:val="57"/>
          <w:szCs w:val="57"/>
        </w:rPr>
      </w:pPr>
      <w:r>
        <w:rPr>
          <w:rFonts w:ascii="Calibri" w:hAnsi="Calibri" w:cs="Calibri"/>
          <w:b/>
          <w:bCs/>
          <w:color w:val="555A75"/>
          <w:sz w:val="57"/>
          <w:szCs w:val="57"/>
        </w:rPr>
        <w:t>English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 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Language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 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Arts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705" w:lineRule="exact"/>
        <w:ind w:left="1230"/>
        <w:rPr>
          <w:rFonts w:ascii="Calibri" w:hAnsi="Calibri" w:cs="Calibri"/>
          <w:color w:val="555A75"/>
          <w:sz w:val="57"/>
          <w:szCs w:val="57"/>
        </w:rPr>
      </w:pPr>
      <w:r>
        <w:rPr>
          <w:rFonts w:ascii="Calibri" w:hAnsi="Calibri" w:cs="Calibri"/>
          <w:b/>
          <w:bCs/>
          <w:color w:val="555A75"/>
          <w:sz w:val="57"/>
          <w:szCs w:val="57"/>
        </w:rPr>
        <w:t> 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Curriculum</w:t>
      </w:r>
      <w:r>
        <w:rPr>
          <w:rFonts w:ascii="Calibri" w:hAnsi="Calibri" w:cs="Calibri"/>
          <w:b/>
          <w:bCs/>
          <w:color w:val="555A75"/>
          <w:sz w:val="57"/>
          <w:szCs w:val="57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85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429" w:lineRule="exact"/>
        <w:ind w:left="2850"/>
        <w:rPr>
          <w:rFonts w:ascii="Calibri" w:hAnsi="Calibri" w:cs="Calibri"/>
          <w:color w:val="000000"/>
          <w:w w:val="33"/>
          <w:sz w:val="24"/>
          <w:szCs w:val="24"/>
        </w:rPr>
      </w:pPr>
      <w:r>
        <w:rPr>
          <w:rFonts w:ascii="Calibri" w:hAnsi="Calibri" w:cs="Calibri"/>
          <w:color w:val="000000"/>
          <w:w w:val="33"/>
          <w:sz w:val="24"/>
          <w:szCs w:val="24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00" w:lineRule="exact"/>
        <w:ind w:left="2850"/>
        <w:rPr>
          <w:rFonts w:ascii="Calibri" w:hAnsi="Calibri" w:cs="Calibri"/>
          <w:color w:val="000000"/>
          <w:w w:val="33"/>
          <w:sz w:val="24"/>
          <w:szCs w:val="24"/>
        </w:rPr>
      </w:pPr>
      <w:r>
        <w:rPr>
          <w:rFonts w:ascii="Calibri" w:hAnsi="Calibri" w:cs="Calibri"/>
          <w:color w:val="000000"/>
          <w:w w:val="33"/>
          <w:sz w:val="24"/>
          <w:szCs w:val="24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285" w:lineRule="exact"/>
        <w:ind w:left="2850"/>
        <w:rPr>
          <w:rFonts w:ascii="Calibri" w:hAnsi="Calibri" w:cs="Calibri"/>
          <w:color w:val="000000"/>
          <w:w w:val="33"/>
          <w:sz w:val="24"/>
          <w:szCs w:val="24"/>
        </w:rPr>
      </w:pPr>
      <w:r>
        <w:rPr>
          <w:rFonts w:ascii="Calibri" w:hAnsi="Calibri" w:cs="Calibri"/>
          <w:color w:val="000000"/>
          <w:w w:val="33"/>
          <w:sz w:val="24"/>
          <w:szCs w:val="24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300" w:lineRule="exact"/>
        <w:ind w:left="2850"/>
        <w:rPr>
          <w:rFonts w:ascii="Calibri" w:hAnsi="Calibri" w:cs="Calibri"/>
          <w:color w:val="000000"/>
          <w:w w:val="33"/>
          <w:sz w:val="24"/>
          <w:szCs w:val="24"/>
        </w:rPr>
      </w:pPr>
      <w:r>
        <w:rPr>
          <w:rFonts w:ascii="Calibri" w:hAnsi="Calibri" w:cs="Calibri"/>
          <w:color w:val="000000"/>
          <w:w w:val="33"/>
          <w:sz w:val="24"/>
          <w:szCs w:val="24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645" w:lineRule="exact"/>
        <w:ind w:left="315"/>
        <w:rPr>
          <w:rFonts w:ascii="Calibri" w:hAnsi="Calibri" w:cs="Calibri"/>
          <w:color w:val="7B1540"/>
          <w:sz w:val="61"/>
          <w:szCs w:val="61"/>
        </w:rPr>
      </w:pPr>
      <w:r>
        <w:rPr>
          <w:rFonts w:ascii="Calibri" w:hAnsi="Calibri" w:cs="Calibri"/>
          <w:color w:val="000000"/>
          <w:w w:val="47"/>
          <w:sz w:val="24"/>
          <w:szCs w:val="24"/>
        </w:rPr>
        <w:t> 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GRADE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 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6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  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Module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 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1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765" w:lineRule="exact"/>
        <w:ind w:left="2070"/>
        <w:rPr>
          <w:rFonts w:ascii="Calibri" w:hAnsi="Calibri" w:cs="Calibri"/>
          <w:color w:val="7B1540"/>
          <w:w w:val="36"/>
          <w:sz w:val="61"/>
          <w:szCs w:val="61"/>
        </w:rPr>
      </w:pPr>
      <w:r>
        <w:rPr>
          <w:rFonts w:ascii="Calibri" w:hAnsi="Calibri" w:cs="Calibri"/>
          <w:b/>
          <w:bCs/>
          <w:color w:val="7B1540"/>
          <w:sz w:val="61"/>
          <w:szCs w:val="61"/>
        </w:rPr>
        <w:t>Unit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 </w:t>
      </w:r>
      <w:r>
        <w:rPr>
          <w:rFonts w:ascii="Calibri" w:hAnsi="Calibri" w:cs="Calibri"/>
          <w:b/>
          <w:bCs/>
          <w:color w:val="7B1540"/>
          <w:sz w:val="61"/>
          <w:szCs w:val="61"/>
        </w:rPr>
        <w:t>3</w:t>
      </w:r>
      <w:r>
        <w:rPr>
          <w:rFonts w:ascii="Calibri" w:hAnsi="Calibri" w:cs="Calibri"/>
          <w:color w:val="7B1540"/>
          <w:w w:val="36"/>
          <w:sz w:val="61"/>
          <w:szCs w:val="61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spacing w:line="540" w:lineRule="exact"/>
        <w:ind w:left="1320"/>
        <w:rPr>
          <w:rFonts w:ascii="Calibri" w:hAnsi="Calibri" w:cs="Calibri"/>
          <w:color w:val="964464"/>
          <w:sz w:val="39"/>
          <w:szCs w:val="39"/>
        </w:rPr>
      </w:pPr>
      <w:r>
        <w:rPr>
          <w:rFonts w:ascii="Calibri" w:hAnsi="Calibri" w:cs="Calibri"/>
          <w:color w:val="964464"/>
          <w:sz w:val="39"/>
          <w:szCs w:val="39"/>
        </w:rPr>
        <w:t>Student</w:t>
      </w:r>
      <w:r>
        <w:rPr>
          <w:rFonts w:ascii="Calibri" w:hAnsi="Calibri" w:cs="Calibri"/>
          <w:color w:val="964464"/>
          <w:sz w:val="39"/>
          <w:szCs w:val="39"/>
        </w:rPr>
        <w:t> </w:t>
      </w:r>
      <w:r>
        <w:rPr>
          <w:rFonts w:ascii="Calibri" w:hAnsi="Calibri" w:cs="Calibri"/>
          <w:color w:val="964464"/>
          <w:sz w:val="39"/>
          <w:szCs w:val="39"/>
        </w:rPr>
        <w:t>Workbook</w:t>
      </w:r>
      <w:r>
        <w:rPr>
          <w:rFonts w:ascii="Calibri" w:hAnsi="Calibri" w:cs="Calibri"/>
          <w:color w:val="964464"/>
          <w:sz w:val="39"/>
          <w:szCs w:val="39"/>
        </w:rPr>
        <w:t> 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Calibri" w:hAnsi="Calibri" w:cs="Calibri"/>
          <w:color w:val="964464"/>
          <w:sz w:val="39"/>
          <w:szCs w:val="39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3224" w:space="0"/>
            <w:col w:w="901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rPr>
          <w:rFonts w:ascii="Calibri" w:hAnsi="Calibri" w:cs="Calibri"/>
          <w:color w:val="964464"/>
          <w:sz w:val="39"/>
          <w:szCs w:val="39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059035" cy="7773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3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Calibri" w:hAnsi="Calibri" w:cs="Calibri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9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3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1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300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Narrative Story Line</w:t>
      </w:r>
      <w:r>
        <w:rPr>
          <w:rFonts w:ascii="Arial" w:hAnsi="Arial" w:cs="Arial"/>
          <w:b/>
          <w:bCs/>
          <w:color w:val="636369"/>
          <w:sz w:val="25"/>
          <w:szCs w:val="25"/>
        </w:rPr>
        <w:t>—</w:t>
      </w: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381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“</w:t>
      </w:r>
      <w:r>
        <w:rPr>
          <w:rFonts w:ascii="Arial Narrow" w:hAnsi="Arial Narrow" w:cs="Arial Narrow"/>
          <w:color w:val="636369"/>
          <w:sz w:val="25"/>
          <w:szCs w:val="25"/>
        </w:rPr>
        <w:t>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>s Journey</w:t>
      </w:r>
      <w:r>
        <w:rPr>
          <w:rFonts w:ascii="Arial Narrow" w:hAnsi="Arial Narrow" w:cs="Arial Narrow"/>
          <w:color w:val="636369"/>
          <w:sz w:val="25"/>
          <w:szCs w:val="25"/>
        </w:rPr>
        <w:t>”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8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21" w:lineRule="exact"/>
        <w:ind w:left="58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G6:M1:U3:L1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pgSz w:w="15891" w:h="12341"/>
          <w:pgMar w:top="0" w:right="0" w:bottom="0" w:left="0" w:header="720" w:footer="720" w:gutter="0"/>
          <w:cols w:num="3" w:space="720" w:equalWidth="0">
            <w:col w:w="7874" w:space="0"/>
            <w:col w:w="1394" w:space="0"/>
            <w:col w:w="657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059035" cy="7773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3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9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3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1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300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Narrative Story Line</w:t>
      </w:r>
      <w:r>
        <w:rPr>
          <w:rFonts w:ascii="Arial" w:hAnsi="Arial" w:cs="Arial"/>
          <w:b/>
          <w:bCs/>
          <w:color w:val="636369"/>
          <w:sz w:val="25"/>
          <w:szCs w:val="25"/>
        </w:rPr>
        <w:t>—</w:t>
      </w: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381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“</w:t>
      </w:r>
      <w:r>
        <w:rPr>
          <w:rFonts w:ascii="Arial Narrow" w:hAnsi="Arial Narrow" w:cs="Arial Narrow"/>
          <w:color w:val="636369"/>
          <w:sz w:val="25"/>
          <w:szCs w:val="25"/>
        </w:rPr>
        <w:t>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>s Journey</w:t>
      </w:r>
      <w:r>
        <w:rPr>
          <w:rFonts w:ascii="Arial Narrow" w:hAnsi="Arial Narrow" w:cs="Arial Narrow"/>
          <w:color w:val="636369"/>
          <w:sz w:val="25"/>
          <w:szCs w:val="25"/>
        </w:rPr>
        <w:t>”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9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58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G6:M1:U3:L1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pgSz w:w="15891" w:h="12341"/>
          <w:pgMar w:top="0" w:right="0" w:bottom="0" w:left="0" w:header="720" w:footer="720" w:gutter="0"/>
          <w:cols w:num="3" w:space="720" w:equalWidth="0">
            <w:col w:w="7874" w:space="0"/>
            <w:col w:w="1394" w:space="0"/>
            <w:col w:w="657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3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Character Name: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Nick name: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Age: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7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Hair Color and Style: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5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Body Type: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(height/weight)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Clothing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Style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Race/Ethnicity: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3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B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G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50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5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5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5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150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2: LESSON 1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108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Differentiated Exit Ticket Scaffold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5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Scars or other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distinguishing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ma</w:t>
      </w:r>
      <w:r>
        <w:rPr>
          <w:rFonts w:ascii="Georgia" w:hAnsi="Georgia" w:cs="Georgia"/>
          <w:color w:val="100F0D"/>
          <w:sz w:val="18"/>
          <w:szCs w:val="18"/>
        </w:rPr>
        <w:t xml:space="preserve">rks: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Hopes: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24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Fears: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num="3" w:space="720" w:equalWidth="0">
            <w:col w:w="3089" w:space="0"/>
            <w:col w:w="3194" w:space="0"/>
            <w:col w:w="5956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8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3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5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G6:M1:U3:L6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3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79" w:space="0"/>
            <w:col w:w="598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2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834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Hero</w:t>
      </w:r>
      <w:r>
        <w:rPr>
          <w:rFonts w:ascii="Arial" w:hAnsi="Arial" w:cs="Arial"/>
          <w:b/>
          <w:bCs/>
          <w:color w:val="636369"/>
          <w:sz w:val="25"/>
          <w:szCs w:val="25"/>
        </w:rPr>
        <w:t>’</w:t>
      </w:r>
      <w:r>
        <w:rPr>
          <w:rFonts w:ascii="Arial" w:hAnsi="Arial" w:cs="Arial"/>
          <w:b/>
          <w:bCs/>
          <w:color w:val="636369"/>
          <w:sz w:val="25"/>
          <w:szCs w:val="25"/>
        </w:rPr>
        <w:t>s Journey Narrative: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8805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Plan Graphic Organizer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8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A long time ago, there was a hamlet, and in this small village there lived a farm girl named Marney.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parents died when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she was very young. She lived on a farm at the bottom of a large mountain with her loving grandparents.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grandparents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once had a fertile farm filled with an abundance of vegetables and fruits that her grandfather would take to the market to sell.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 farm was rich with trees, birds, and animals of every species that made their homes on the farm. There was plenty for all,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and all were happy.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But now things were different. Spring never arrived. The soil had become hard, and the seeds could not be</w:t>
      </w:r>
      <w:r>
        <w:rPr>
          <w:rFonts w:ascii="Georgia" w:hAnsi="Georgia" w:cs="Georgia"/>
          <w:color w:val="100F0D"/>
          <w:sz w:val="18"/>
          <w:szCs w:val="18"/>
        </w:rPr>
        <w:t xml:space="preserve"> planted. Food was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scarce, so the animals that had once inhabited the land left to seek more bountiful homes, plentiful with food and shelter.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grandparents were woeful, worried that they, too, would have to leave their home.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One evening, after</w:t>
      </w:r>
      <w:r>
        <w:rPr>
          <w:rFonts w:ascii="Georgia" w:hAnsi="Georgia" w:cs="Georgia"/>
          <w:color w:val="100F0D"/>
          <w:sz w:val="18"/>
          <w:szCs w:val="18"/>
        </w:rPr>
        <w:t xml:space="preserve"> a dinner of broth so meager, it ran from the spoon like water,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grandfather, sat beside her at the fire.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Marney, you are a perceptive and sensitive child. As you know, things are not going well for us on the farm this year. Marney,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you are the </w:t>
      </w:r>
      <w:r>
        <w:rPr>
          <w:rFonts w:ascii="Georgia" w:hAnsi="Georgia" w:cs="Georgia"/>
          <w:color w:val="100F0D"/>
          <w:sz w:val="18"/>
          <w:szCs w:val="18"/>
        </w:rPr>
        <w:t>only person that can save the farm from demise.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Tell me more, Grandpa,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Marney said.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When you were born, Lord Dismalt put an evil spell on our farm. He said that in the year that you turned ten, our beauteous and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fertile farm would become barren, the trees would not bear fruit and the land would become so tough that no seeds would be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planted. Soon the farm and all of us would perish. He told us that you were the only one who could save us and that you would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have </w:t>
      </w:r>
      <w:r>
        <w:rPr>
          <w:rFonts w:ascii="Georgia" w:hAnsi="Georgia" w:cs="Georgia"/>
          <w:color w:val="100F0D"/>
          <w:sz w:val="18"/>
          <w:szCs w:val="18"/>
        </w:rPr>
        <w:t xml:space="preserve">to travel up the forbidden mountain and overcome many obstacles in order to reach the golden key that would unlock the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curse and redeem our land.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That night, Marney couldn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t sleep. She put on her clothes and quietly crept out of the kitchen door into th</w:t>
      </w:r>
      <w:r>
        <w:rPr>
          <w:rFonts w:ascii="Georgia" w:hAnsi="Georgia" w:cs="Georgia"/>
          <w:color w:val="100F0D"/>
          <w:sz w:val="18"/>
          <w:szCs w:val="18"/>
        </w:rPr>
        <w:t xml:space="preserve">e dark night. She was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frightened, but she couldn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t let that stop her.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She walked faster and faster until she reached the foot of the mountain, which was surrounded by a forest. The trees were so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thick that it was impossible to find a path through the fo</w:t>
      </w:r>
      <w:r>
        <w:rPr>
          <w:rFonts w:ascii="Georgia" w:hAnsi="Georgia" w:cs="Georgia"/>
          <w:color w:val="100F0D"/>
          <w:sz w:val="18"/>
          <w:szCs w:val="18"/>
        </w:rPr>
        <w:t xml:space="preserve">rest. Suddenly, a white goat appeared. 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Hello, goat. I am trying to find my way through this murky forest, dark and dense, so that I can save my family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farm, but I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cannot find a path on which to walk. Do you think that you could help me, please?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F</w:t>
      </w:r>
      <w:r>
        <w:rPr>
          <w:rFonts w:ascii="Georgia" w:hAnsi="Georgia" w:cs="Georgia"/>
          <w:color w:val="100F0D"/>
          <w:sz w:val="18"/>
          <w:szCs w:val="18"/>
        </w:rPr>
        <w:t>ollow me,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said the white goat.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followed the goat as he munched a path for her through the forest. At the end of the forest, he turned to Marney and said,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I can go no farther. Good luck on your journey, my friend.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With that, the white goat vani</w:t>
      </w:r>
      <w:r>
        <w:rPr>
          <w:rFonts w:ascii="Georgia" w:hAnsi="Georgia" w:cs="Georgia"/>
          <w:color w:val="100F0D"/>
          <w:sz w:val="18"/>
          <w:szCs w:val="18"/>
        </w:rPr>
        <w:t xml:space="preserve">shed.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began the steep climb up the incline of the dark mountain. Suddenly, it began to rain. The mountainside was slick, and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kept slipping and skidding into the mud. She began to weep,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Please, please can someone help me! I must make this t</w:t>
      </w:r>
      <w:r>
        <w:rPr>
          <w:rFonts w:ascii="Georgia" w:hAnsi="Georgia" w:cs="Georgia"/>
          <w:color w:val="100F0D"/>
          <w:sz w:val="18"/>
          <w:szCs w:val="18"/>
        </w:rPr>
        <w:t xml:space="preserve">rek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to the dark castle to save my family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farm.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There before her appeared a giant white eagle. The bird spread its colossal wings, swooped down from the sky, picked Marney up,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and flew her to the top of the mountain.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Thank you for your help, eagle. Now I must find the golden key,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Marney said.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Good luck on your journey,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the eagle replied.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The obstacles that you have faced are nothing like the one that lies ahead of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you.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With that, the eagle flew away.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Clang </w:t>
      </w:r>
      <w:r>
        <w:rPr>
          <w:rFonts w:ascii="Georgia" w:hAnsi="Georgia" w:cs="Georgia"/>
          <w:color w:val="100F0D"/>
          <w:sz w:val="18"/>
          <w:szCs w:val="18"/>
        </w:rPr>
        <w:t>…</w:t>
      </w:r>
      <w:r>
        <w:rPr>
          <w:rFonts w:ascii="Georgia" w:hAnsi="Georgia" w:cs="Georgia"/>
          <w:color w:val="100F0D"/>
          <w:sz w:val="18"/>
          <w:szCs w:val="18"/>
        </w:rPr>
        <w:t xml:space="preserve"> clang </w:t>
      </w:r>
      <w:r>
        <w:rPr>
          <w:rFonts w:ascii="Georgia" w:hAnsi="Georgia" w:cs="Georgia"/>
          <w:color w:val="100F0D"/>
          <w:sz w:val="18"/>
          <w:szCs w:val="18"/>
        </w:rPr>
        <w:t>…</w:t>
      </w:r>
      <w:r>
        <w:rPr>
          <w:rFonts w:ascii="Georgia" w:hAnsi="Georgia" w:cs="Georgia"/>
          <w:color w:val="100F0D"/>
          <w:sz w:val="18"/>
          <w:szCs w:val="18"/>
        </w:rPr>
        <w:t xml:space="preserve"> clang, clang,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something hard fell from the sky. It hit the side of the building and the roof of the entryway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before landing at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feet.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You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re going to need this,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the eagle shouted from the blackened branch of a tree. Marney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picked up t</w:t>
      </w:r>
      <w:r>
        <w:rPr>
          <w:rFonts w:ascii="Georgia" w:hAnsi="Georgia" w:cs="Georgia"/>
          <w:color w:val="100F0D"/>
          <w:sz w:val="18"/>
          <w:szCs w:val="18"/>
        </w:rPr>
        <w:t xml:space="preserve">he sword.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She walked toward the door of the castle and opened it ever so slowly. A cold breeze enveloped her. She walked down a dark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hallway to the right, then turned a gloomy corner. There she saw him, the evil Lord Dismalt slobbering over a roasted vul</w:t>
      </w:r>
      <w:r>
        <w:rPr>
          <w:rFonts w:ascii="Georgia" w:hAnsi="Georgia" w:cs="Georgia"/>
          <w:color w:val="100F0D"/>
          <w:sz w:val="18"/>
          <w:szCs w:val="18"/>
        </w:rPr>
        <w:t xml:space="preserve">ture leg.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2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0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4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G6:M1:U2:L2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79" w:space="0"/>
            <w:col w:w="598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4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Ho, there!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Marney called.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What, is someone here?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2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190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Hero</w:t>
      </w:r>
      <w:r>
        <w:rPr>
          <w:rFonts w:ascii="Arial" w:hAnsi="Arial" w:cs="Arial"/>
          <w:b/>
          <w:bCs/>
          <w:color w:val="636369"/>
          <w:sz w:val="25"/>
          <w:szCs w:val="25"/>
        </w:rPr>
        <w:t>’</w:t>
      </w:r>
      <w:r>
        <w:rPr>
          <w:rFonts w:ascii="Arial" w:hAnsi="Arial" w:cs="Arial"/>
          <w:b/>
          <w:bCs/>
          <w:color w:val="636369"/>
          <w:sz w:val="25"/>
          <w:szCs w:val="25"/>
        </w:rPr>
        <w:t>s Journey Narrative: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237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Plan Graphic Organizer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636369"/>
          <w:sz w:val="25"/>
          <w:szCs w:val="25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6434" w:space="0"/>
            <w:col w:w="5806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Yes. It is I, Marney. When I was born, you put an evil curse on my family. I have come to get the magic key that will restore my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family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farm to what it once was.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I have no key, child.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You ar</w:t>
      </w:r>
      <w:r>
        <w:rPr>
          <w:rFonts w:ascii="Georgia" w:hAnsi="Georgia" w:cs="Georgia"/>
          <w:color w:val="100F0D"/>
          <w:sz w:val="18"/>
          <w:szCs w:val="18"/>
        </w:rPr>
        <w:t>e a liar. It is there on the chain around your neck!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You will have to take this key from me. I will never give it up.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moved in closer. She pointed her sword at the evil Lord Dismalt.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Give me the key. Give me the key or we will fight to the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de</w:t>
      </w:r>
      <w:r>
        <w:rPr>
          <w:rFonts w:ascii="Georgia" w:hAnsi="Georgia" w:cs="Georgia"/>
          <w:color w:val="100F0D"/>
          <w:sz w:val="18"/>
          <w:szCs w:val="18"/>
        </w:rPr>
        <w:t>ath.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that, Lord Dismalt pulled his sword from its sheath and lunged toward Marney with all of his might. When he stood up,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realized that Lord Dismalt was only four feet tall. He had really skinny legs, so Marney decided to strike there first. </w:t>
      </w:r>
      <w:r>
        <w:rPr>
          <w:rFonts w:ascii="Georgia" w:hAnsi="Georgia" w:cs="Georgia"/>
          <w:color w:val="100F0D"/>
          <w:sz w:val="18"/>
          <w:szCs w:val="18"/>
        </w:rPr>
        <w:t xml:space="preserve">She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gave him one big kick to the shins, and Lord Dismalt fell on his knees crying. She zoomed in and stuck her sword in his face.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Give me the key, Dismalt, or face your death!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Oh, all right!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Dismalt yanked the key from around his neck and tossed it </w:t>
      </w:r>
      <w:r>
        <w:rPr>
          <w:rFonts w:ascii="Georgia" w:hAnsi="Georgia" w:cs="Georgia"/>
          <w:color w:val="100F0D"/>
          <w:sz w:val="18"/>
          <w:szCs w:val="18"/>
        </w:rPr>
        <w:t>over to Marney. As he placed the key in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hand,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he transformed into a radiant white pony.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Marney climbed upon his back and rode him safely back to her grandparents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 farm.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When they saw her, Marney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grandparents were overjoyed. Marney dismounted and noticed that her grandfather was carrying a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box.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What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that?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Marney asked.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This is your last challenge, Marney. The key will unlock this box.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Marney put the key in the box and turned it to the ri</w:t>
      </w:r>
      <w:r>
        <w:rPr>
          <w:rFonts w:ascii="Georgia" w:hAnsi="Georgia" w:cs="Georgia"/>
          <w:color w:val="100F0D"/>
          <w:sz w:val="18"/>
          <w:szCs w:val="18"/>
        </w:rPr>
        <w:t xml:space="preserve">ght. The box popped open, and from it flowed the spring.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that moment, the flowers bloomed. The soil became rich and fertile. Marney could hear the birds in the sky and the animals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returning to their homes. Marty had saved spring and restored her famil</w:t>
      </w:r>
      <w:r>
        <w:rPr>
          <w:rFonts w:ascii="Georgia" w:hAnsi="Georgia" w:cs="Georgia"/>
          <w:color w:val="100F0D"/>
          <w:sz w:val="18"/>
          <w:szCs w:val="18"/>
        </w:rPr>
        <w:t xml:space="preserve">y farm! And as for Lord Dismalt </w:t>
      </w:r>
      <w:r>
        <w:rPr>
          <w:rFonts w:ascii="Georgia" w:hAnsi="Georgia" w:cs="Georgia"/>
          <w:color w:val="100F0D"/>
          <w:sz w:val="18"/>
          <w:szCs w:val="18"/>
        </w:rPr>
        <w:t>…</w:t>
      </w:r>
      <w:r>
        <w:rPr>
          <w:rFonts w:ascii="Georgia" w:hAnsi="Georgia" w:cs="Georgia"/>
          <w:color w:val="100F0D"/>
          <w:sz w:val="18"/>
          <w:szCs w:val="18"/>
        </w:rPr>
        <w:t xml:space="preserve"> well, he lives happily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in the paddock, munching grass and basking in the light of day!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71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type w:val="continuous"/>
          <w:pgSz w:w="12291" w:h="15941"/>
          <w:pgMar w:top="0" w:right="0" w:bottom="0" w:left="0" w:header="720" w:footer="720" w:gutter="0"/>
          <w:cols w:space="720"/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0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5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G6:M1:U2:L2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79" w:space="0"/>
            <w:col w:w="598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Stage of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Journey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4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 Ordinary World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How do we meet your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hero?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>Where does your hero</w:t>
      </w:r>
      <w:r>
        <w:rPr>
          <w:rFonts w:ascii="Georgia" w:hAnsi="Georgia" w:cs="Georgia"/>
          <w:i/>
          <w:iCs/>
          <w:color w:val="100F0D"/>
          <w:sz w:val="18"/>
          <w:szCs w:val="18"/>
        </w:rPr>
        <w:t>’</w:t>
      </w: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journey begin?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 Call to Adventure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What happens to set your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hero on his or her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journey?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1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Entering the Unknown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What is the new world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your hero enters?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My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Journey 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(Sequence of Events)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31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2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22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Hero</w:t>
      </w:r>
      <w:r>
        <w:rPr>
          <w:rFonts w:ascii="Arial" w:hAnsi="Arial" w:cs="Arial"/>
          <w:b/>
          <w:bCs/>
          <w:color w:val="636369"/>
          <w:sz w:val="25"/>
          <w:szCs w:val="25"/>
        </w:rPr>
        <w:t>’</w:t>
      </w:r>
      <w:r>
        <w:rPr>
          <w:rFonts w:ascii="Arial" w:hAnsi="Arial" w:cs="Arial"/>
          <w:b/>
          <w:bCs/>
          <w:color w:val="636369"/>
          <w:sz w:val="25"/>
          <w:szCs w:val="25"/>
        </w:rPr>
        <w:t>s Journey Narrative: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685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Plan Graphic Organizer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9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20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20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9" w:lineRule="exact"/>
        <w:ind w:left="120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Writer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Craft Ideas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120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(Style and Craft)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num="3" w:space="720" w:equalWidth="0">
            <w:col w:w="3359" w:space="0"/>
            <w:col w:w="2759" w:space="0"/>
            <w:col w:w="612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68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6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72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G6:M1:U3:L2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3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94" w:space="0"/>
            <w:col w:w="597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3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Stage of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Journey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Supernatural Aid/Meeting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with the Mentor/Allies and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Helpers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Who is going to help your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hero on the journey?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How does your hero meet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these helpers?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Road of Trials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What are some obstacles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your hero and allies must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overcome?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21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Supreme Ordeal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What is the climax of your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>hero</w:t>
      </w:r>
      <w:r>
        <w:rPr>
          <w:rFonts w:ascii="Georgia" w:hAnsi="Georgia" w:cs="Georgia"/>
          <w:i/>
          <w:iCs/>
          <w:color w:val="100F0D"/>
          <w:sz w:val="18"/>
          <w:szCs w:val="18"/>
        </w:rPr>
        <w:t>’</w:t>
      </w:r>
      <w:r>
        <w:rPr>
          <w:rFonts w:ascii="Georgia" w:hAnsi="Georgia" w:cs="Georgia"/>
          <w:i/>
          <w:iCs/>
          <w:color w:val="100F0D"/>
          <w:sz w:val="18"/>
          <w:szCs w:val="18"/>
        </w:rPr>
        <w:t>s journey?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6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Magic/Flight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Master of Two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Worlds/Restoring the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World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How does your hero get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home?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What happens once the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i/>
          <w:iCs/>
          <w:color w:val="100F0D"/>
          <w:sz w:val="18"/>
          <w:szCs w:val="18"/>
        </w:rPr>
        <w:t xml:space="preserve">hero is home?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3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My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Journey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(Sequence of Events)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>GRADE 6: MO</w:t>
      </w: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DULE 1: UNIT 3: LESSON 2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190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Hero</w:t>
      </w:r>
      <w:r>
        <w:rPr>
          <w:rFonts w:ascii="Arial" w:hAnsi="Arial" w:cs="Arial"/>
          <w:b/>
          <w:bCs/>
          <w:color w:val="636369"/>
          <w:sz w:val="25"/>
          <w:szCs w:val="25"/>
        </w:rPr>
        <w:t>’</w:t>
      </w:r>
      <w:r>
        <w:rPr>
          <w:rFonts w:ascii="Arial" w:hAnsi="Arial" w:cs="Arial"/>
          <w:b/>
          <w:bCs/>
          <w:color w:val="636369"/>
          <w:sz w:val="25"/>
          <w:szCs w:val="25"/>
        </w:rPr>
        <w:t>s Journey Narrative: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37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Plan Graphic Organizer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8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85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Writer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Craft Ideas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85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(Style and Craft)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num="3" w:space="720" w:equalWidth="0">
            <w:col w:w="3359" w:space="0"/>
            <w:col w:w="3074" w:space="0"/>
            <w:col w:w="5806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29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74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7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33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G6:M1:U3:L2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4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94" w:space="0"/>
            <w:col w:w="597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I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ve thought about and planned for: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31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2: LESSON 2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124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Thinking about Elements of Story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79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and Theme Checklist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2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6119" w:space="0"/>
            <w:col w:w="612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My hero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Who is your hero? How do readers meet the hero?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Ordinary World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What is the setting at the beginning?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Call to Adventure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How is your hero started on his or her journey?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Supernatural </w:t>
      </w:r>
      <w:r>
        <w:rPr>
          <w:rFonts w:ascii="Georgia" w:hAnsi="Georgia" w:cs="Georgia"/>
          <w:color w:val="100F0D"/>
          <w:sz w:val="18"/>
          <w:szCs w:val="18"/>
        </w:rPr>
        <w:t xml:space="preserve">World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What kind of place is the new world going to be?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Allies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Who will be helping your hero along the way?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Road of Trials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What obstacles is your hero going to encounter?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Supreme Ordeal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What is going to be the climax of your story?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 Return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How is your hero going to get home? What happens once he or she is home?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Theme </w:t>
      </w:r>
      <w:r>
        <w:rPr>
          <w:rFonts w:ascii="Georgia" w:hAnsi="Georgia" w:cs="Georgia"/>
          <w:color w:val="100F0D"/>
          <w:sz w:val="18"/>
          <w:szCs w:val="18"/>
        </w:rPr>
        <w:t>–</w:t>
      </w:r>
      <w:r>
        <w:rPr>
          <w:rFonts w:ascii="Georgia" w:hAnsi="Georgia" w:cs="Georgia"/>
          <w:color w:val="100F0D"/>
          <w:sz w:val="18"/>
          <w:szCs w:val="18"/>
        </w:rPr>
        <w:t xml:space="preserve"> What is the big idea or lesson of your</w:t>
      </w:r>
      <w:r>
        <w:rPr>
          <w:rFonts w:ascii="Georgia" w:hAnsi="Georgia" w:cs="Georgia"/>
          <w:color w:val="100F0D"/>
          <w:sz w:val="18"/>
          <w:szCs w:val="18"/>
        </w:rPr>
        <w:t xml:space="preserve"> story? (Remember to look at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Key Elements of Mythology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to help you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                 remember some of the themes we have learned about.)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9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type w:val="continuous"/>
          <w:pgSz w:w="12291" w:h="15941"/>
          <w:pgMar w:top="0" w:right="0" w:bottom="0" w:left="0" w:header="720" w:footer="720" w:gutter="0"/>
          <w:cols w:space="720"/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4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8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G6:M1:U3:L2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5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194" w:space="0"/>
            <w:col w:w="597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3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624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Mid-Unit 3 Assessment: </w:t>
      </w:r>
      <w:r>
        <w:rPr>
          <w:rFonts w:ascii="Arial Narrow" w:hAnsi="Arial Narrow" w:cs="Arial Narrow"/>
          <w:color w:val="636369"/>
          <w:sz w:val="25"/>
          <w:szCs w:val="25"/>
        </w:rPr>
        <w:t xml:space="preserve">Crosswalk between 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5205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My 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 xml:space="preserve">s Journey Narrative and </w:t>
      </w:r>
      <w:r>
        <w:rPr>
          <w:rFonts w:ascii="Arial Narrow" w:hAnsi="Arial Narrow" w:cs="Arial Narrow"/>
          <w:color w:val="636369"/>
          <w:sz w:val="25"/>
          <w:szCs w:val="25"/>
        </w:rPr>
        <w:t>“</w:t>
      </w:r>
      <w:r>
        <w:rPr>
          <w:rFonts w:ascii="Arial Narrow" w:hAnsi="Arial Narrow" w:cs="Arial Narrow"/>
          <w:color w:val="636369"/>
          <w:sz w:val="25"/>
          <w:szCs w:val="25"/>
        </w:rPr>
        <w:t>The 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>s Journey</w:t>
      </w:r>
      <w:r>
        <w:rPr>
          <w:rFonts w:ascii="Arial Narrow" w:hAnsi="Arial Narrow" w:cs="Arial Narrow"/>
          <w:color w:val="636369"/>
          <w:sz w:val="25"/>
          <w:szCs w:val="25"/>
        </w:rPr>
        <w:t>”</w:t>
      </w:r>
      <w:r>
        <w:rPr>
          <w:rFonts w:ascii="Arial Narrow" w:hAnsi="Arial Narrow" w:cs="Arial Narrow"/>
          <w:color w:val="636369"/>
          <w:sz w:val="25"/>
          <w:szCs w:val="25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9435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 xml:space="preserve">Informational Text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90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How does your plan for a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journey align with the archetype of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Journey?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Write a paragraph describing two ways in which in which your plan for a narrative aligns with the archetype of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Journey.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3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0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9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G6:M1:U2:L3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74" w:space="0"/>
            <w:col w:w="224" w:space="0"/>
            <w:col w:w="594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5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879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Independent Reading: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10665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 xml:space="preserve">Review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92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What do you think of your independent reading book so far? How would you rate it on a scale from 0 (really disliking it) to 5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(really enjoying it)? (Circle your response.)  </w:t>
      </w:r>
    </w:p>
    <w:p w:rsidR="00000000" w:rsidRDefault="00E84A9F">
      <w:pPr>
        <w:widowControl w:val="0"/>
        <w:autoSpaceDE w:val="0"/>
        <w:autoSpaceDN w:val="0"/>
        <w:adjustRightInd w:val="0"/>
        <w:spacing w:line="525" w:lineRule="exact"/>
        <w:ind w:left="720"/>
        <w:rPr>
          <w:rFonts w:ascii="Georgia" w:hAnsi="Georgia" w:cs="Georgia"/>
          <w:color w:val="100F0D"/>
          <w:sz w:val="31"/>
          <w:szCs w:val="31"/>
        </w:rPr>
      </w:pPr>
      <w:r>
        <w:rPr>
          <w:rFonts w:ascii="Georgia" w:hAnsi="Georgia" w:cs="Georgia"/>
          <w:b/>
          <w:bCs/>
          <w:color w:val="100F0D"/>
          <w:sz w:val="31"/>
          <w:szCs w:val="31"/>
        </w:rPr>
        <w:t xml:space="preserve">0                  1                  2                  3                  4    </w:t>
      </w:r>
      <w:r>
        <w:rPr>
          <w:rFonts w:ascii="Georgia" w:hAnsi="Georgia" w:cs="Georgia"/>
          <w:b/>
          <w:bCs/>
          <w:color w:val="100F0D"/>
          <w:sz w:val="31"/>
          <w:szCs w:val="31"/>
        </w:rPr>
        <w:t xml:space="preserve">              5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Why?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1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0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10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G6:M1:U2:L5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314" w:space="0"/>
            <w:col w:w="589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Version 1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2: LESSON 5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76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“</w:t>
      </w:r>
      <w:r>
        <w:rPr>
          <w:rFonts w:ascii="Arial" w:hAnsi="Arial" w:cs="Arial"/>
          <w:b/>
          <w:bCs/>
          <w:color w:val="636369"/>
          <w:sz w:val="25"/>
          <w:szCs w:val="25"/>
        </w:rPr>
        <w:t>The Golden Key</w:t>
      </w:r>
      <w:r>
        <w:rPr>
          <w:rFonts w:ascii="Arial" w:hAnsi="Arial" w:cs="Arial"/>
          <w:b/>
          <w:bCs/>
          <w:color w:val="636369"/>
          <w:sz w:val="25"/>
          <w:szCs w:val="25"/>
        </w:rPr>
        <w:t>”</w:t>
      </w: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: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22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 xml:space="preserve">Writing to Show, Not Tell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636369"/>
          <w:sz w:val="25"/>
          <w:szCs w:val="25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6434" w:space="0"/>
            <w:col w:w="5806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On her way to the mountain, Marney ran into a white goat. The goat ate away a path for Marney to follow through the forest.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Then, the goat said good-bye and left Marney on the mountainside. Marney</w:t>
      </w:r>
      <w:r>
        <w:rPr>
          <w:rFonts w:ascii="Georgia" w:hAnsi="Georgia" w:cs="Georgia"/>
          <w:color w:val="100F0D"/>
          <w:sz w:val="18"/>
          <w:szCs w:val="18"/>
        </w:rPr>
        <w:t xml:space="preserve"> cried. Then an eagle flew down and carried Marney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to the top of the mountain.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Version 2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 Hello, goat. I am trying to find my way through this murky forest, dark and dense, so that I can save my family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farm, but I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cannot find a path on which to wal</w:t>
      </w:r>
      <w:r>
        <w:rPr>
          <w:rFonts w:ascii="Georgia" w:hAnsi="Georgia" w:cs="Georgia"/>
          <w:color w:val="100F0D"/>
          <w:sz w:val="18"/>
          <w:szCs w:val="18"/>
        </w:rPr>
        <w:t>k. Do you think that you could help me, please?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Follow me,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said the white goat.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followed the goat as he munched a path for her to follow through the forest. At the end of the forest he turned to Marney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and said,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I can go no further. Good luck on your journey, my friend.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With that, the white goat vanished.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Marney began the steep climb up the incline of the dark mountain. Suddenly, it began to rain. The mountainside was slick, and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Marney kept slipping and skiddi</w:t>
      </w:r>
      <w:r>
        <w:rPr>
          <w:rFonts w:ascii="Georgia" w:hAnsi="Georgia" w:cs="Georgia"/>
          <w:color w:val="100F0D"/>
          <w:sz w:val="18"/>
          <w:szCs w:val="18"/>
        </w:rPr>
        <w:t xml:space="preserve">ng into the mud. She began to weep,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 xml:space="preserve">Please, please can someone help me! I must make this trek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to the dark castle to save my family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farm.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There, before her, appeared a giant white eagle. The bird spread its colossal wings, swooped down from the sky, </w:t>
      </w:r>
      <w:r>
        <w:rPr>
          <w:rFonts w:ascii="Georgia" w:hAnsi="Georgia" w:cs="Georgia"/>
          <w:color w:val="100F0D"/>
          <w:sz w:val="18"/>
          <w:szCs w:val="18"/>
        </w:rPr>
        <w:t xml:space="preserve">picked Marney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up, and flew her to the top of the mountain.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Thank you for your help, eagle. Now I must find the golden key,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Marney said. 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Good luck on your journey,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the eagle replied. </w:t>
      </w:r>
      <w:r>
        <w:rPr>
          <w:rFonts w:ascii="Georgia" w:hAnsi="Georgia" w:cs="Georgia"/>
          <w:color w:val="100F0D"/>
          <w:sz w:val="18"/>
          <w:szCs w:val="18"/>
        </w:rPr>
        <w:t>“</w:t>
      </w:r>
      <w:r>
        <w:rPr>
          <w:rFonts w:ascii="Georgia" w:hAnsi="Georgia" w:cs="Georgia"/>
          <w:color w:val="100F0D"/>
          <w:sz w:val="18"/>
          <w:szCs w:val="18"/>
        </w:rPr>
        <w:t>The obstacles that you have faced are nothing like the one that l</w:t>
      </w:r>
      <w:r>
        <w:rPr>
          <w:rFonts w:ascii="Georgia" w:hAnsi="Georgia" w:cs="Georgia"/>
          <w:color w:val="100F0D"/>
          <w:sz w:val="18"/>
          <w:szCs w:val="18"/>
        </w:rPr>
        <w:t xml:space="preserve">ies ahead of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you.</w:t>
      </w:r>
      <w:r>
        <w:rPr>
          <w:rFonts w:ascii="Georgia" w:hAnsi="Georgia" w:cs="Georgia"/>
          <w:color w:val="100F0D"/>
          <w:sz w:val="18"/>
          <w:szCs w:val="18"/>
        </w:rPr>
        <w:t>”</w:t>
      </w:r>
      <w:r>
        <w:rPr>
          <w:rFonts w:ascii="Georgia" w:hAnsi="Georgia" w:cs="Georgia"/>
          <w:color w:val="100F0D"/>
          <w:sz w:val="18"/>
          <w:szCs w:val="18"/>
        </w:rPr>
        <w:t xml:space="preserve"> With that, the eagle flew away.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BCBDBE"/>
          <w:sz w:val="12"/>
          <w:szCs w:val="12"/>
        </w:rPr>
        <w:sectPr w:rsidR="00000000">
          <w:type w:val="continuous"/>
          <w:pgSz w:w="12291" w:h="15941"/>
          <w:pgMar w:top="0" w:right="0" w:bottom="0" w:left="0" w:header="720" w:footer="720" w:gutter="0"/>
          <w:cols w:space="720"/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4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11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G6:M1:U2:L5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314" w:space="0"/>
            <w:col w:w="589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2: LESSON 5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820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Using Strong Action Verbs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03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As writers, we often get stuck in particular patterns of writing, and one of these patterns is using the same verbs over and over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again. One way to solve this problem is by replacing your general verbs with </w:t>
      </w: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strong action verbs.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This table reveals severa</w:t>
      </w:r>
      <w:r>
        <w:rPr>
          <w:rFonts w:ascii="Georgia" w:hAnsi="Georgia" w:cs="Georgia"/>
          <w:color w:val="100F0D"/>
          <w:sz w:val="18"/>
          <w:szCs w:val="18"/>
        </w:rPr>
        <w:t xml:space="preserve">l examples of general verbs and the vivid verbs that you can use to replace them. Keep in mind that each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vivid verb has its own distinct meaning.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4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General Verb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dislike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eat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like/love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run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4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say/said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walk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work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4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Strong Action Verb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abhor, abominate, avoid, condemn, deplore, despise, detest, disapprove, hate, loathe, resent, scorn,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shun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consume, devour, dine, feast upon, gobble, ingest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admire, adore, appreciate, cherish, be fond of, worship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dart, dash, jog, lope, scamper, scurry, sprint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4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address, critique, define, establish, evaluate, examine, formulate, identify, propose, recommend, </w:t>
      </w:r>
    </w:p>
    <w:p w:rsidR="00000000" w:rsidRDefault="00E84A9F">
      <w:pPr>
        <w:widowControl w:val="0"/>
        <w:autoSpaceDE w:val="0"/>
        <w:autoSpaceDN w:val="0"/>
        <w:adjustRightInd w:val="0"/>
        <w:spacing w:line="27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report, suggest, urge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amble, hike, march, plod, saunter, stroll, stride, trek, trudge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employ, labor, t</w:t>
      </w:r>
      <w:r>
        <w:rPr>
          <w:rFonts w:ascii="Georgia" w:hAnsi="Georgia" w:cs="Georgia"/>
          <w:color w:val="100F0D"/>
          <w:sz w:val="18"/>
          <w:szCs w:val="18"/>
        </w:rPr>
        <w:t xml:space="preserve">oil, slave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type w:val="continuous"/>
          <w:pgSz w:w="12291" w:h="15941"/>
          <w:pgMar w:top="0" w:right="0" w:bottom="0" w:left="0" w:header="720" w:footer="720" w:gutter="0"/>
          <w:cols w:num="2" w:space="720" w:equalWidth="0">
            <w:col w:w="2999" w:space="0"/>
            <w:col w:w="924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53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12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G6:M1:U2:L5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3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314" w:space="0"/>
            <w:col w:w="589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51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1.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9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2.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8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40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2: LESSON 5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150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Exit Ticket: </w:t>
      </w:r>
      <w:r>
        <w:rPr>
          <w:rFonts w:ascii="Arial Narrow" w:hAnsi="Arial Narrow" w:cs="Arial Narrow"/>
          <w:color w:val="636369"/>
          <w:sz w:val="25"/>
          <w:szCs w:val="25"/>
        </w:rPr>
        <w:t xml:space="preserve">How Do Writers Make 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10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Their Stories Show, Not Tell?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1" w:lineRule="exact"/>
        <w:ind w:left="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31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G6:M1:U2:L5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4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13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000000"/>
          <w:sz w:val="15"/>
          <w:szCs w:val="15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6029" w:space="0"/>
            <w:col w:w="621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059035" cy="7773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3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Conclusions in Analytical W riting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47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3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14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6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300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Narrative Story Line</w:t>
      </w:r>
      <w:r>
        <w:rPr>
          <w:rFonts w:ascii="Arial" w:hAnsi="Arial" w:cs="Arial"/>
          <w:b/>
          <w:bCs/>
          <w:color w:val="636369"/>
          <w:sz w:val="25"/>
          <w:szCs w:val="25"/>
        </w:rPr>
        <w:t>—</w:t>
      </w: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 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381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“</w:t>
      </w:r>
      <w:r>
        <w:rPr>
          <w:rFonts w:ascii="Arial Narrow" w:hAnsi="Arial Narrow" w:cs="Arial Narrow"/>
          <w:color w:val="636369"/>
          <w:sz w:val="25"/>
          <w:szCs w:val="25"/>
        </w:rPr>
        <w:t>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>s Journey</w:t>
      </w:r>
      <w:r>
        <w:rPr>
          <w:rFonts w:ascii="Arial Narrow" w:hAnsi="Arial Narrow" w:cs="Arial Narrow"/>
          <w:color w:val="636369"/>
          <w:sz w:val="25"/>
          <w:szCs w:val="25"/>
        </w:rPr>
        <w:t>”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8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300" w:lineRule="exact"/>
        <w:ind w:left="297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         Conclusions in Narrative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58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8" w:lineRule="exact"/>
        <w:ind w:left="58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G6:M1:U3:L6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0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pgSz w:w="15891" w:h="12341"/>
          <w:pgMar w:top="0" w:right="0" w:bottom="0" w:left="0" w:header="720" w:footer="720" w:gutter="0"/>
          <w:cols w:num="3" w:space="720" w:equalWidth="0">
            <w:col w:w="7829" w:space="0"/>
            <w:col w:w="1439" w:space="0"/>
            <w:col w:w="657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84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Text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Conclusion 1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Narrative Text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84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Qualities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05"/>
        <w:rPr>
          <w:rFonts w:ascii="Georgia" w:hAnsi="Georgia" w:cs="Georgia"/>
          <w:color w:val="000000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100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6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What Makes the Conclusion of </w:t>
      </w:r>
      <w:r>
        <w:rPr>
          <w:rFonts w:ascii="Arial" w:hAnsi="Arial" w:cs="Arial"/>
          <w:b/>
          <w:bCs/>
          <w:color w:val="636369"/>
          <w:sz w:val="25"/>
          <w:szCs w:val="25"/>
        </w:rPr>
        <w:t>“</w:t>
      </w:r>
      <w:r>
        <w:rPr>
          <w:rFonts w:ascii="Arial" w:hAnsi="Arial" w:cs="Arial"/>
          <w:b/>
          <w:bCs/>
          <w:color w:val="636369"/>
          <w:sz w:val="25"/>
          <w:szCs w:val="25"/>
        </w:rPr>
        <w:t>The Golden Key</w:t>
      </w:r>
      <w:r>
        <w:rPr>
          <w:rFonts w:ascii="Arial" w:hAnsi="Arial" w:cs="Arial"/>
          <w:b/>
          <w:bCs/>
          <w:color w:val="636369"/>
          <w:sz w:val="25"/>
          <w:szCs w:val="25"/>
        </w:rPr>
        <w:t>”</w:t>
      </w: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80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Compelling? Note-Catcher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9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9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9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9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8" w:lineRule="exact"/>
        <w:ind w:left="6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15" w:lineRule="exact"/>
        <w:ind w:left="6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61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61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4" w:lineRule="exact"/>
        <w:ind w:left="261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Evidence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num="3" w:space="720" w:equalWidth="0">
            <w:col w:w="4439" w:space="0"/>
            <w:col w:w="989" w:space="0"/>
            <w:col w:w="681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4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51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15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27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G6:M1:U3:L6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224" w:space="0"/>
            <w:col w:w="598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Star: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1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Star: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76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Step: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40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40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6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279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Narrative Conclusion: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363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 xml:space="preserve">Stars and Steps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9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8" w:lineRule="exact"/>
        <w:ind w:left="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15" w:lineRule="exact"/>
        <w:ind w:left="9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22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01" w:lineRule="exact"/>
        <w:ind w:left="22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G6:M1:U3:L6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16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 Narrow" w:hAnsi="Arial Narrow" w:cs="Arial Narrow"/>
          <w:color w:val="000000"/>
          <w:sz w:val="15"/>
          <w:szCs w:val="15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6029" w:space="0"/>
            <w:col w:w="621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7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706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Transitions to Show Time and Place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12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09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Name: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61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Date: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2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Transitions </w:t>
      </w:r>
      <w:r>
        <w:rPr>
          <w:rFonts w:ascii="Georgia" w:hAnsi="Georgia" w:cs="Georgia"/>
          <w:color w:val="100F0D"/>
          <w:sz w:val="18"/>
          <w:szCs w:val="18"/>
        </w:rPr>
        <w:t xml:space="preserve">are words or phrases that show relationships between ideas. Transitions give the reader a clue about what comes </w:t>
      </w:r>
    </w:p>
    <w:p w:rsidR="00000000" w:rsidRDefault="00E84A9F">
      <w:pPr>
        <w:widowControl w:val="0"/>
        <w:autoSpaceDE w:val="0"/>
        <w:autoSpaceDN w:val="0"/>
        <w:adjustRightInd w:val="0"/>
        <w:spacing w:line="255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next in a passage. Using transitions in your own writing will make your ideas flow from one to another.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9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Transition to Show Time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after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afterward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before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then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once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next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last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last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length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first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second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first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formally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rarely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usually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another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59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17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9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Transitions to Show Space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the left, at the right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center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on the side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along the edge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on top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below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beneath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under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around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above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straight ahead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surrounding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opposite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the rear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the front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front of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61" w:lineRule="exact"/>
        <w:ind w:left="10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G6:M1:U2:L7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1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209" w:space="0"/>
            <w:col w:w="600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Transition to Show Time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finally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soon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meanwhile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at the same time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for a minute, hour, day, week, month, etc.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during the morning, day, week, month, etc.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most important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later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to begin with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afterward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generally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previously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meantime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84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ind w:left="84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eventually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98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62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18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9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9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95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66" w:lineRule="exact"/>
        <w:ind w:left="19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7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825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 xml:space="preserve">Transitions to Show Time and Place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54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b/>
          <w:bCs/>
          <w:color w:val="100F0D"/>
          <w:sz w:val="18"/>
          <w:szCs w:val="18"/>
        </w:rPr>
        <w:t xml:space="preserve">Transitions to Show Space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beside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behind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next to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nearby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distance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beyond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forefront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foreground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within sight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out of sight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across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under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nearer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37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adjacent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2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 the background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05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1" w:lineRule="exact"/>
        <w:ind w:left="105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G6:M1:U2:L7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2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209" w:space="0"/>
            <w:col w:w="600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643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88" w:lineRule="exact"/>
        <w:ind w:left="6435"/>
        <w:rPr>
          <w:rFonts w:ascii="Arial" w:hAnsi="Arial" w:cs="Arial"/>
          <w:color w:val="D11938"/>
          <w:sz w:val="25"/>
          <w:szCs w:val="25"/>
        </w:rPr>
      </w:pPr>
      <w:r>
        <w:rPr>
          <w:rFonts w:ascii="Arial" w:hAnsi="Arial" w:cs="Arial"/>
          <w:b/>
          <w:bCs/>
          <w:color w:val="D11938"/>
          <w:sz w:val="25"/>
          <w:szCs w:val="25"/>
        </w:rPr>
        <w:t xml:space="preserve">GRADE 6: MODULE 1: UNIT 3: LESSON 7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8220"/>
        <w:rPr>
          <w:rFonts w:ascii="Arial" w:hAnsi="Arial" w:cs="Arial"/>
          <w:color w:val="636369"/>
          <w:sz w:val="25"/>
          <w:szCs w:val="25"/>
        </w:rPr>
      </w:pPr>
      <w:r>
        <w:rPr>
          <w:rFonts w:ascii="Arial" w:hAnsi="Arial" w:cs="Arial"/>
          <w:b/>
          <w:bCs/>
          <w:color w:val="636369"/>
          <w:sz w:val="25"/>
          <w:szCs w:val="25"/>
        </w:rPr>
        <w:t>End of Unit 3 Assessment: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7080"/>
        <w:rPr>
          <w:rFonts w:ascii="Arial Narrow" w:hAnsi="Arial Narrow" w:cs="Arial Narrow"/>
          <w:color w:val="636369"/>
          <w:sz w:val="25"/>
          <w:szCs w:val="25"/>
        </w:rPr>
      </w:pPr>
      <w:r>
        <w:rPr>
          <w:rFonts w:ascii="Arial Narrow" w:hAnsi="Arial Narrow" w:cs="Arial Narrow"/>
          <w:color w:val="636369"/>
          <w:sz w:val="25"/>
          <w:szCs w:val="25"/>
        </w:rPr>
        <w:t>Final Draft of Hero</w:t>
      </w:r>
      <w:r>
        <w:rPr>
          <w:rFonts w:ascii="Arial Narrow" w:hAnsi="Arial Narrow" w:cs="Arial Narrow"/>
          <w:color w:val="636369"/>
          <w:sz w:val="25"/>
          <w:szCs w:val="25"/>
        </w:rPr>
        <w:t>’</w:t>
      </w:r>
      <w:r>
        <w:rPr>
          <w:rFonts w:ascii="Arial Narrow" w:hAnsi="Arial Narrow" w:cs="Arial Narrow"/>
          <w:color w:val="636369"/>
          <w:sz w:val="25"/>
          <w:szCs w:val="25"/>
        </w:rPr>
        <w:t xml:space="preserve">s Journey Narrative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89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Write your best independent draft of your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>s journey narrative that follows 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journey archetype.  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97" w:lineRule="exact"/>
        <w:ind w:left="720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Be sure your narrative shows your best work with the writing skills we have been working on in class: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ind w:left="720"/>
        <w:rPr>
          <w:rFonts w:ascii="Georgia" w:hAnsi="Georgia" w:cs="Georgia"/>
          <w:color w:val="100F0D"/>
          <w:w w:val="93"/>
          <w:sz w:val="18"/>
          <w:szCs w:val="18"/>
        </w:rPr>
      </w:pPr>
      <w:r>
        <w:rPr>
          <w:rFonts w:ascii="Georgia" w:hAnsi="Georgia" w:cs="Georgia"/>
          <w:color w:val="100F0D"/>
          <w:w w:val="93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720"/>
        <w:rPr>
          <w:rFonts w:ascii="Georgia" w:hAnsi="Georgia" w:cs="Georgia"/>
          <w:color w:val="100F0D"/>
          <w:w w:val="93"/>
          <w:sz w:val="18"/>
          <w:szCs w:val="18"/>
        </w:rPr>
      </w:pPr>
      <w:r>
        <w:rPr>
          <w:rFonts w:ascii="Georgia" w:hAnsi="Georgia" w:cs="Georgia"/>
          <w:color w:val="100F0D"/>
          <w:w w:val="93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720"/>
        <w:rPr>
          <w:rFonts w:ascii="Georgia" w:hAnsi="Georgia" w:cs="Georgia"/>
          <w:color w:val="100F0D"/>
          <w:w w:val="93"/>
          <w:sz w:val="18"/>
          <w:szCs w:val="18"/>
        </w:rPr>
      </w:pPr>
      <w:r>
        <w:rPr>
          <w:rFonts w:ascii="Georgia" w:hAnsi="Georgia" w:cs="Georgia"/>
          <w:color w:val="100F0D"/>
          <w:w w:val="93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720"/>
        <w:rPr>
          <w:rFonts w:ascii="Georgia" w:hAnsi="Georgia" w:cs="Georgia"/>
          <w:color w:val="100F0D"/>
          <w:w w:val="93"/>
          <w:sz w:val="18"/>
          <w:szCs w:val="18"/>
        </w:rPr>
      </w:pPr>
      <w:r>
        <w:rPr>
          <w:rFonts w:ascii="Georgia" w:hAnsi="Georgia" w:cs="Georgia"/>
          <w:color w:val="100F0D"/>
          <w:w w:val="93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ind w:left="720"/>
        <w:rPr>
          <w:rFonts w:ascii="Georgia" w:hAnsi="Georgia" w:cs="Georgia"/>
          <w:color w:val="100F0D"/>
          <w:w w:val="91"/>
          <w:sz w:val="18"/>
          <w:szCs w:val="18"/>
        </w:rPr>
      </w:pPr>
      <w:r>
        <w:rPr>
          <w:rFonts w:ascii="Georgia" w:hAnsi="Georgia" w:cs="Georgia"/>
          <w:color w:val="100F0D"/>
          <w:w w:val="91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ind w:left="720"/>
        <w:rPr>
          <w:rFonts w:ascii="Georgia" w:hAnsi="Georgia" w:cs="Georgia"/>
          <w:color w:val="100F0D"/>
          <w:w w:val="91"/>
          <w:sz w:val="18"/>
          <w:szCs w:val="18"/>
        </w:rPr>
      </w:pPr>
      <w:r>
        <w:rPr>
          <w:rFonts w:ascii="Georgia" w:hAnsi="Georgia" w:cs="Georgia"/>
          <w:color w:val="100F0D"/>
          <w:w w:val="91"/>
          <w:sz w:val="18"/>
          <w:szCs w:val="18"/>
        </w:rPr>
        <w:t>•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Georgia" w:hAnsi="Georgia" w:cs="Georgia"/>
          <w:color w:val="000000"/>
          <w:w w:val="91"/>
          <w:sz w:val="18"/>
          <w:szCs w:val="18"/>
        </w:rPr>
      </w:pPr>
      <w:r>
        <w:rPr>
          <w:rFonts w:ascii="Georgia" w:hAnsi="Georgia" w:cs="Georgia"/>
          <w:color w:val="100F0D"/>
          <w:w w:val="91"/>
          <w:sz w:val="18"/>
          <w:szCs w:val="18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engage and orient the reader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follow the sequence of the hero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s journey archetype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use transitions to show time and place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>show don</w:t>
      </w:r>
      <w:r>
        <w:rPr>
          <w:rFonts w:ascii="Georgia" w:hAnsi="Georgia" w:cs="Georgia"/>
          <w:color w:val="100F0D"/>
          <w:sz w:val="18"/>
          <w:szCs w:val="18"/>
        </w:rPr>
        <w:t>’</w:t>
      </w:r>
      <w:r>
        <w:rPr>
          <w:rFonts w:ascii="Georgia" w:hAnsi="Georgia" w:cs="Georgia"/>
          <w:color w:val="100F0D"/>
          <w:sz w:val="18"/>
          <w:szCs w:val="18"/>
        </w:rPr>
        <w:t xml:space="preserve">t tell (use dialogue, sensory details, and strong action verbs) </w:t>
      </w:r>
    </w:p>
    <w:p w:rsidR="00000000" w:rsidRDefault="00E84A9F">
      <w:pPr>
        <w:widowControl w:val="0"/>
        <w:autoSpaceDE w:val="0"/>
        <w:autoSpaceDN w:val="0"/>
        <w:adjustRightInd w:val="0"/>
        <w:spacing w:line="330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include a compelling conclusion </w:t>
      </w:r>
    </w:p>
    <w:p w:rsidR="00000000" w:rsidRDefault="00E84A9F">
      <w:pPr>
        <w:widowControl w:val="0"/>
        <w:autoSpaceDE w:val="0"/>
        <w:autoSpaceDN w:val="0"/>
        <w:adjustRightInd w:val="0"/>
        <w:spacing w:line="345" w:lineRule="exact"/>
        <w:rPr>
          <w:rFonts w:ascii="Georgia" w:hAnsi="Georgia" w:cs="Georgia"/>
          <w:color w:val="100F0D"/>
          <w:sz w:val="18"/>
          <w:szCs w:val="18"/>
        </w:rPr>
      </w:pPr>
      <w:r>
        <w:rPr>
          <w:rFonts w:ascii="Georgia" w:hAnsi="Georgia" w:cs="Georgia"/>
          <w:color w:val="100F0D"/>
          <w:sz w:val="18"/>
          <w:szCs w:val="18"/>
        </w:rPr>
        <w:t xml:space="preserve">use correct capitalization and spelling 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Georgia" w:hAnsi="Georgia" w:cs="Georgia"/>
          <w:color w:val="100F0D"/>
          <w:sz w:val="18"/>
          <w:szCs w:val="18"/>
        </w:rPr>
        <w:sectPr w:rsidR="00000000">
          <w:type w:val="continuous"/>
          <w:pgSz w:w="12291" w:h="15941"/>
          <w:pgMar w:top="0" w:right="0" w:bottom="0" w:left="0" w:header="720" w:footer="720" w:gutter="0"/>
          <w:cols w:num="2" w:space="720" w:equalWidth="0">
            <w:col w:w="929" w:space="0"/>
            <w:col w:w="11311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720"/>
        <w:rPr>
          <w:rFonts w:ascii="Georgia" w:hAnsi="Georgia" w:cs="Georgia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156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Created by Expeditionary Learning, on behalf of Public Consulting Group, Inc. </w:t>
      </w:r>
    </w:p>
    <w:p w:rsidR="00000000" w:rsidRDefault="00E84A9F">
      <w:pPr>
        <w:widowControl w:val="0"/>
        <w:autoSpaceDE w:val="0"/>
        <w:autoSpaceDN w:val="0"/>
        <w:adjustRightInd w:val="0"/>
        <w:spacing w:line="165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>©</w:t>
      </w:r>
      <w:r>
        <w:rPr>
          <w:rFonts w:ascii="Arial Narrow" w:hAnsi="Arial Narrow" w:cs="Arial Narrow"/>
          <w:color w:val="BCBDBE"/>
          <w:sz w:val="12"/>
          <w:szCs w:val="12"/>
        </w:rPr>
        <w:t xml:space="preserve"> Public Consulting Group, Inc., with a perpetual license granted to </w:t>
      </w:r>
    </w:p>
    <w:p w:rsidR="00000000" w:rsidRDefault="00E84A9F">
      <w:pPr>
        <w:widowControl w:val="0"/>
        <w:autoSpaceDE w:val="0"/>
        <w:autoSpaceDN w:val="0"/>
        <w:adjustRightInd w:val="0"/>
        <w:spacing w:line="150" w:lineRule="exact"/>
        <w:ind w:left="720"/>
        <w:rPr>
          <w:rFonts w:ascii="Arial Narrow" w:hAnsi="Arial Narrow" w:cs="Arial Narrow"/>
          <w:color w:val="BCBDBE"/>
          <w:sz w:val="12"/>
          <w:szCs w:val="12"/>
        </w:rPr>
      </w:pPr>
      <w:r>
        <w:rPr>
          <w:rFonts w:ascii="Arial Narrow" w:hAnsi="Arial Narrow" w:cs="Arial Narrow"/>
          <w:color w:val="BCBDBE"/>
          <w:sz w:val="12"/>
          <w:szCs w:val="12"/>
        </w:rPr>
        <w:t xml:space="preserve">Expeditionary Learning Outward Bound, Inc. 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BCBDBE"/>
          <w:sz w:val="12"/>
          <w:szCs w:val="12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2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5"/>
          <w:szCs w:val="15"/>
        </w:rPr>
        <w:t>19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5"/>
          <w:szCs w:val="15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color w:val="100F0D"/>
          <w:sz w:val="19"/>
          <w:szCs w:val="19"/>
        </w:rPr>
      </w:pPr>
      <w:r>
        <w:rPr>
          <w:rFonts w:ascii="Arial" w:hAnsi="Arial" w:cs="Arial"/>
          <w:b/>
          <w:bCs/>
          <w:color w:val="100F0D"/>
          <w:sz w:val="15"/>
          <w:szCs w:val="15"/>
        </w:rPr>
        <w:t>NYS Common Core ELA Curriculum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G6:M1:U2:L7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June 2013  </w:t>
      </w:r>
      <w:r>
        <w:rPr>
          <w:rFonts w:ascii="Arial Narrow" w:hAnsi="Arial Narrow" w:cs="Arial Narrow"/>
          <w:color w:val="100F0D"/>
          <w:sz w:val="15"/>
          <w:szCs w:val="15"/>
        </w:rPr>
        <w:t>•</w:t>
      </w:r>
      <w:r>
        <w:rPr>
          <w:rFonts w:ascii="Arial Narrow" w:hAnsi="Arial Narrow" w:cs="Arial Narrow"/>
          <w:color w:val="100F0D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00F0D"/>
          <w:sz w:val="19"/>
          <w:szCs w:val="19"/>
        </w:rPr>
        <w:t>3</w:t>
      </w: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type w:val="continuous"/>
          <w:pgSz w:w="12291" w:h="15941"/>
          <w:pgMar w:top="0" w:right="0" w:bottom="0" w:left="0" w:header="720" w:footer="720" w:gutter="0"/>
          <w:cols w:num="3" w:space="720" w:equalWidth="0">
            <w:col w:w="6029" w:space="0"/>
            <w:col w:w="314" w:space="0"/>
            <w:col w:w="5896"/>
          </w:cols>
          <w:noEndnote/>
        </w:sectPr>
      </w:pPr>
    </w:p>
    <w:p w:rsidR="00000000" w:rsidRDefault="00E84A9F">
      <w:pPr>
        <w:widowControl w:val="0"/>
        <w:autoSpaceDE w:val="0"/>
        <w:autoSpaceDN w:val="0"/>
        <w:adjustRightInd w:val="0"/>
        <w:rPr>
          <w:rFonts w:ascii="Arial" w:hAnsi="Arial" w:cs="Arial"/>
          <w:color w:val="100F0D"/>
          <w:sz w:val="19"/>
          <w:szCs w:val="19"/>
        </w:rPr>
        <w:sectPr w:rsidR="00000000">
          <w:pgSz w:w="12291" w:h="15941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3035" cy="10059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ind w:left="1605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318" w:lineRule="exact"/>
        <w:ind w:left="160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Equal Opportunity Notice</w:t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9"/>
          <w:szCs w:val="19"/>
        </w:rPr>
        <w:br w:type="column"/>
      </w: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84A9F">
      <w:pPr>
        <w:widowControl w:val="0"/>
        <w:autoSpaceDE w:val="0"/>
        <w:autoSpaceDN w:val="0"/>
        <w:adjustRightInd w:val="0"/>
        <w:spacing w:line="408" w:lineRule="exact"/>
        <w:rPr>
          <w:color w:val="0066FF"/>
          <w:sz w:val="36"/>
          <w:szCs w:val="36"/>
        </w:rPr>
      </w:pPr>
      <w:r>
        <w:rPr>
          <w:color w:val="0066FF"/>
          <w:sz w:val="36"/>
          <w:szCs w:val="36"/>
        </w:rPr>
        <w:t xml:space="preserve">Learning Resources  </w:t>
      </w:r>
    </w:p>
    <w:p w:rsidR="00000000" w:rsidRDefault="00E84A9F">
      <w:pPr>
        <w:widowControl w:val="0"/>
        <w:autoSpaceDE w:val="0"/>
        <w:autoSpaceDN w:val="0"/>
        <w:adjustRightInd w:val="0"/>
        <w:spacing w:line="420" w:lineRule="exact"/>
        <w:ind w:left="675"/>
        <w:rPr>
          <w:color w:val="0066FF"/>
          <w:sz w:val="36"/>
          <w:szCs w:val="36"/>
        </w:rPr>
      </w:pPr>
      <w:r>
        <w:rPr>
          <w:color w:val="0066FF"/>
          <w:sz w:val="36"/>
          <w:szCs w:val="36"/>
        </w:rPr>
        <w:t xml:space="preserve">CoSer 501 </w:t>
      </w:r>
    </w:p>
    <w:p w:rsidR="00000000" w:rsidRDefault="00E84A9F">
      <w:pPr>
        <w:widowControl w:val="0"/>
        <w:autoSpaceDE w:val="0"/>
        <w:autoSpaceDN w:val="0"/>
        <w:adjustRightInd w:val="0"/>
        <w:spacing w:line="405" w:lineRule="exact"/>
        <w:ind w:left="75"/>
        <w:rPr>
          <w:color w:val="0066FF"/>
          <w:sz w:val="36"/>
          <w:szCs w:val="36"/>
        </w:rPr>
      </w:pPr>
      <w:r>
        <w:rPr>
          <w:color w:val="0066FF"/>
          <w:sz w:val="36"/>
          <w:szCs w:val="36"/>
        </w:rPr>
        <w:t xml:space="preserve">Educational Media </w:t>
      </w:r>
    </w:p>
    <w:p w:rsidR="00000000" w:rsidRDefault="00E84A9F">
      <w:pPr>
        <w:widowControl w:val="0"/>
        <w:autoSpaceDE w:val="0"/>
        <w:autoSpaceDN w:val="0"/>
        <w:adjustRightInd w:val="0"/>
        <w:rPr>
          <w:color w:val="0066FF"/>
          <w:sz w:val="36"/>
          <w:szCs w:val="36"/>
        </w:rPr>
        <w:sectPr w:rsidR="00000000">
          <w:pgSz w:w="12291" w:h="15941"/>
          <w:pgMar w:top="0" w:right="0" w:bottom="0" w:left="0" w:header="720" w:footer="720" w:gutter="0"/>
          <w:cols w:num="2" w:space="720" w:equalWidth="0">
            <w:col w:w="4319" w:space="0"/>
            <w:col w:w="7921"/>
          </w:cols>
          <w:docGrid w:type="lines"/>
        </w:sectPr>
      </w:pP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CA BOCES hereby advises students, parents, employees and the general public that it offers employment,  </w:t>
      </w: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programs and educational opportunities, including vocational education opportunities, without regard to gender, </w:t>
      </w:r>
    </w:p>
    <w:p w:rsidR="00000000" w:rsidRDefault="00E84A9F">
      <w:pPr>
        <w:widowControl w:val="0"/>
        <w:autoSpaceDE w:val="0"/>
        <w:autoSpaceDN w:val="0"/>
        <w:adjustRightInd w:val="0"/>
        <w:spacing w:line="240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race, color, national origin, handicap or any other legally protected status. Inquiries regarding this non-</w:t>
      </w: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discrimination policy and grievance</w:t>
      </w:r>
      <w:r>
        <w:rPr>
          <w:color w:val="000000"/>
          <w:sz w:val="19"/>
          <w:szCs w:val="19"/>
        </w:rPr>
        <w:t xml:space="preserve"> procedures may be directed to : </w:t>
      </w: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Human Resources Director, Cattaraugus-Allegany BOCES, 1825 Windfall Road, Olean, NY 14760; 716-376-</w:t>
      </w: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8237. </w:t>
      </w:r>
    </w:p>
    <w:p w:rsidR="00000000" w:rsidRDefault="00E84A9F">
      <w:pPr>
        <w:widowControl w:val="0"/>
        <w:autoSpaceDE w:val="0"/>
        <w:autoSpaceDN w:val="0"/>
        <w:adjustRightInd w:val="0"/>
        <w:spacing w:line="225" w:lineRule="exact"/>
        <w:ind w:left="1605"/>
        <w:rPr>
          <w:color w:val="000000"/>
          <w:sz w:val="19"/>
          <w:szCs w:val="19"/>
        </w:rPr>
      </w:pPr>
    </w:p>
    <w:sectPr w:rsidR="00000000">
      <w:type w:val="continuous"/>
      <w:pgSz w:w="12291" w:h="15941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9D"/>
    <w:rsid w:val="0088089D"/>
    <w:rsid w:val="00E8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3328</Words>
  <Characters>18971</Characters>
  <Application>Microsoft Macintosh Word</Application>
  <DocSecurity>0</DocSecurity>
  <Lines>158</Lines>
  <Paragraphs>44</Paragraphs>
  <ScaleCrop>false</ScaleCrop>
  <Company>Nucleus Technologies</Company>
  <LinksUpToDate>false</LinksUpToDate>
  <CharactersWithSpaces>22255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Nucleus Technologies</dc:creator>
  <cp:keywords/>
  <dc:description/>
  <cp:lastModifiedBy>default</cp:lastModifiedBy>
  <cp:revision>2</cp:revision>
  <dcterms:created xsi:type="dcterms:W3CDTF">2014-09-17T18:01:00Z</dcterms:created>
  <dcterms:modified xsi:type="dcterms:W3CDTF">2014-09-17T18:01:00Z</dcterms:modified>
</cp:coreProperties>
</file>